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C2" w:rsidRPr="009C2F88" w:rsidRDefault="009C2F88" w:rsidP="001128C2">
      <w:pPr>
        <w:rPr>
          <w:b/>
          <w:sz w:val="28"/>
          <w:szCs w:val="28"/>
        </w:rPr>
      </w:pPr>
      <w:r w:rsidRPr="009C2F88">
        <w:rPr>
          <w:b/>
        </w:rPr>
        <w:t xml:space="preserve">                                            </w:t>
      </w:r>
      <w:r w:rsidRPr="009C2F88">
        <w:rPr>
          <w:b/>
          <w:sz w:val="28"/>
          <w:szCs w:val="28"/>
        </w:rPr>
        <w:t>Закон Калужской области от 30.12.2004 г. 10-ОЗ</w:t>
      </w:r>
    </w:p>
    <w:p w:rsidR="009C2F88" w:rsidRDefault="009C2F88" w:rsidP="001128C2">
      <w:pPr>
        <w:rPr>
          <w:b/>
          <w:sz w:val="28"/>
          <w:szCs w:val="28"/>
        </w:rPr>
      </w:pPr>
      <w:r w:rsidRPr="009C2F8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</w:t>
      </w:r>
      <w:r w:rsidRPr="009C2F88">
        <w:rPr>
          <w:b/>
          <w:sz w:val="28"/>
          <w:szCs w:val="28"/>
        </w:rPr>
        <w:t xml:space="preserve"> «О ежемесячном пособии на ребенка</w:t>
      </w:r>
      <w:r>
        <w:rPr>
          <w:b/>
          <w:sz w:val="28"/>
          <w:szCs w:val="28"/>
        </w:rPr>
        <w:t>»</w:t>
      </w:r>
    </w:p>
    <w:p w:rsidR="009C2F88" w:rsidRPr="009C2F88" w:rsidRDefault="009C2F88" w:rsidP="001128C2">
      <w:pPr>
        <w:rPr>
          <w:sz w:val="24"/>
          <w:szCs w:val="24"/>
        </w:rPr>
      </w:pPr>
    </w:p>
    <w:p w:rsidR="001128C2" w:rsidRDefault="009C2F88" w:rsidP="001128C2">
      <w:pPr>
        <w:rPr>
          <w:b/>
        </w:rPr>
      </w:pPr>
      <w:r>
        <w:rPr>
          <w:b/>
        </w:rPr>
        <w:t>К</w:t>
      </w:r>
      <w:r w:rsidRPr="009C2F88">
        <w:rPr>
          <w:b/>
        </w:rPr>
        <w:t>то имеет право на получение пособия?</w:t>
      </w:r>
    </w:p>
    <w:p w:rsidR="009C2F88" w:rsidRDefault="009C2F88" w:rsidP="001128C2">
      <w:proofErr w:type="gramStart"/>
      <w:r w:rsidRPr="009C2F88">
        <w:t>Один из родителей (усыновителей, опекунов,</w:t>
      </w:r>
      <w:r>
        <w:t xml:space="preserve"> </w:t>
      </w:r>
      <w:r w:rsidRPr="009C2F88">
        <w:t>попечителей)</w:t>
      </w:r>
      <w:r w:rsidR="00FA2283">
        <w:t xml:space="preserve"> совместно проживающего с  ребенком до  достижения</w:t>
      </w:r>
      <w:r w:rsidR="00FA2283" w:rsidRPr="00FA2283">
        <w:t xml:space="preserve"> </w:t>
      </w:r>
      <w:r w:rsidR="00FA2283">
        <w:t>им возраста шестнадцати лет</w:t>
      </w:r>
      <w:r w:rsidR="00FA2283">
        <w:t xml:space="preserve"> (на учащегося  общеобразовательного учреждения – до окончания обучения, но не более чем до достижен</w:t>
      </w:r>
      <w:r w:rsidR="009A24B5">
        <w:t xml:space="preserve">ия  ребенком </w:t>
      </w:r>
      <w:r w:rsidR="00FA2283">
        <w:t xml:space="preserve"> возраста восемнадцати лет)  в семьях со среднедушевым доходом, </w:t>
      </w:r>
      <w:r w:rsidR="00A328B5">
        <w:t xml:space="preserve"> </w:t>
      </w:r>
      <w:bookmarkStart w:id="0" w:name="_GoBack"/>
      <w:bookmarkEnd w:id="0"/>
      <w:r w:rsidR="00FA2283">
        <w:t>размер которого не превышает величину прожиточного минимума на душу населения, установленную в  Калужской области.</w:t>
      </w:r>
      <w:proofErr w:type="gramEnd"/>
    </w:p>
    <w:p w:rsidR="009C2F88" w:rsidRDefault="009C2F88" w:rsidP="001128C2">
      <w:pPr>
        <w:rPr>
          <w:b/>
        </w:rPr>
      </w:pPr>
      <w:r w:rsidRPr="009C2F88">
        <w:rPr>
          <w:b/>
        </w:rPr>
        <w:t>Какой размер пособия?</w:t>
      </w:r>
    </w:p>
    <w:p w:rsidR="009C2F88" w:rsidRDefault="00C14D62" w:rsidP="00C14D62">
      <w:pPr>
        <w:pStyle w:val="a3"/>
        <w:numPr>
          <w:ilvl w:val="0"/>
          <w:numId w:val="1"/>
        </w:numPr>
      </w:pPr>
      <w:r>
        <w:t>е</w:t>
      </w:r>
      <w:r w:rsidR="009C2F88">
        <w:t xml:space="preserve">жемесячное пособие на ребенка  - </w:t>
      </w:r>
      <w:r w:rsidR="009C2F88" w:rsidRPr="00C14D62">
        <w:rPr>
          <w:b/>
        </w:rPr>
        <w:t>200</w:t>
      </w:r>
      <w:r w:rsidR="009C2F88">
        <w:t xml:space="preserve"> рублей;</w:t>
      </w:r>
    </w:p>
    <w:p w:rsidR="009C2F88" w:rsidRDefault="00C14D62" w:rsidP="00C14D62">
      <w:pPr>
        <w:pStyle w:val="a3"/>
        <w:numPr>
          <w:ilvl w:val="0"/>
          <w:numId w:val="1"/>
        </w:numPr>
      </w:pPr>
      <w:r>
        <w:t>н</w:t>
      </w:r>
      <w:r w:rsidR="009C2F88">
        <w:t xml:space="preserve">а детей разыскиваемых родителей  </w:t>
      </w:r>
      <w:r w:rsidR="009C2F88" w:rsidRPr="00C14D62">
        <w:rPr>
          <w:b/>
        </w:rPr>
        <w:t>400</w:t>
      </w:r>
      <w:r w:rsidR="009C2F88">
        <w:t xml:space="preserve"> рублей;</w:t>
      </w:r>
    </w:p>
    <w:p w:rsidR="009C2F88" w:rsidRDefault="00C14D62" w:rsidP="00C14D62">
      <w:pPr>
        <w:pStyle w:val="a3"/>
        <w:numPr>
          <w:ilvl w:val="0"/>
          <w:numId w:val="1"/>
        </w:numPr>
      </w:pPr>
      <w:r>
        <w:t>н</w:t>
      </w:r>
      <w:r w:rsidR="009C2F88">
        <w:t xml:space="preserve">а детей военнослужащих, проходящих службу по призыву – </w:t>
      </w:r>
      <w:r w:rsidR="009C2F88" w:rsidRPr="00C14D62">
        <w:rPr>
          <w:b/>
        </w:rPr>
        <w:t>600</w:t>
      </w:r>
      <w:r w:rsidR="009C2F88">
        <w:t xml:space="preserve"> рублей;</w:t>
      </w:r>
    </w:p>
    <w:p w:rsidR="009C2F88" w:rsidRDefault="00C14D62" w:rsidP="00C14D62">
      <w:pPr>
        <w:pStyle w:val="a3"/>
        <w:numPr>
          <w:ilvl w:val="0"/>
          <w:numId w:val="1"/>
        </w:numPr>
      </w:pPr>
      <w:r>
        <w:t>н</w:t>
      </w:r>
      <w:r w:rsidR="009C2F88">
        <w:t xml:space="preserve">а детей одиноких матерей  </w:t>
      </w:r>
      <w:r w:rsidR="009C2F88" w:rsidRPr="00C14D62">
        <w:rPr>
          <w:b/>
        </w:rPr>
        <w:t>-  400</w:t>
      </w:r>
      <w:r w:rsidR="009C2F88">
        <w:t xml:space="preserve"> рублей;</w:t>
      </w:r>
    </w:p>
    <w:p w:rsidR="009C2F88" w:rsidRDefault="00C14D62" w:rsidP="00C14D62">
      <w:pPr>
        <w:pStyle w:val="a3"/>
        <w:numPr>
          <w:ilvl w:val="0"/>
          <w:numId w:val="1"/>
        </w:numPr>
      </w:pPr>
      <w:r>
        <w:t>н</w:t>
      </w:r>
      <w:r w:rsidR="009C2F88">
        <w:t>а второго и последующих детей в возрасте от</w:t>
      </w:r>
      <w:r>
        <w:t xml:space="preserve"> полутора до трех лет  - </w:t>
      </w:r>
      <w:r w:rsidRPr="00C14D62">
        <w:rPr>
          <w:b/>
        </w:rPr>
        <w:t>4000</w:t>
      </w:r>
      <w:r>
        <w:t xml:space="preserve"> ру</w:t>
      </w:r>
      <w:r w:rsidR="009C2F88">
        <w:t>блей;</w:t>
      </w:r>
    </w:p>
    <w:p w:rsidR="009C2F88" w:rsidRDefault="00C14D62" w:rsidP="00C14D62">
      <w:pPr>
        <w:pStyle w:val="a3"/>
        <w:numPr>
          <w:ilvl w:val="0"/>
          <w:numId w:val="1"/>
        </w:numPr>
      </w:pPr>
      <w:r>
        <w:t>н</w:t>
      </w:r>
      <w:r w:rsidR="009C2F88">
        <w:t xml:space="preserve">а детей инвалидов  - </w:t>
      </w:r>
      <w:r w:rsidR="009C2F88" w:rsidRPr="00C14D62">
        <w:rPr>
          <w:b/>
        </w:rPr>
        <w:t>2000</w:t>
      </w:r>
      <w:r w:rsidR="009C2F88">
        <w:t xml:space="preserve"> рублей;</w:t>
      </w:r>
    </w:p>
    <w:p w:rsidR="009C2F88" w:rsidRDefault="00C14D62" w:rsidP="00C14D62">
      <w:pPr>
        <w:pStyle w:val="a3"/>
        <w:numPr>
          <w:ilvl w:val="0"/>
          <w:numId w:val="1"/>
        </w:numPr>
      </w:pPr>
      <w:r>
        <w:t xml:space="preserve">на детей, один из родителей которых, входящий в состав семьи, является инвалидом  - </w:t>
      </w:r>
      <w:r w:rsidRPr="00C14D62">
        <w:rPr>
          <w:b/>
        </w:rPr>
        <w:t>400</w:t>
      </w:r>
      <w:r>
        <w:t xml:space="preserve"> рублей.</w:t>
      </w:r>
    </w:p>
    <w:p w:rsidR="009C2F88" w:rsidRPr="009C2F88" w:rsidRDefault="009C2F88" w:rsidP="001128C2"/>
    <w:p w:rsidR="001128C2" w:rsidRPr="009C73AC" w:rsidRDefault="00C14D62" w:rsidP="001128C2">
      <w:r w:rsidRPr="009C73AC">
        <w:rPr>
          <w:b/>
        </w:rPr>
        <w:t>Какие документы нужны:</w:t>
      </w:r>
    </w:p>
    <w:p w:rsidR="00C14D62" w:rsidRDefault="00C14D62" w:rsidP="009C73AC">
      <w:pPr>
        <w:pStyle w:val="a3"/>
        <w:numPr>
          <w:ilvl w:val="0"/>
          <w:numId w:val="2"/>
        </w:numPr>
      </w:pPr>
      <w:r>
        <w:t>Заявление</w:t>
      </w:r>
    </w:p>
    <w:p w:rsidR="00C14D62" w:rsidRDefault="00C14D62" w:rsidP="009C73AC">
      <w:pPr>
        <w:pStyle w:val="a3"/>
        <w:numPr>
          <w:ilvl w:val="0"/>
          <w:numId w:val="2"/>
        </w:numPr>
      </w:pPr>
      <w:r>
        <w:t>Документы, удостоверяющие личность обоих родителей (оригиналы)</w:t>
      </w:r>
    </w:p>
    <w:p w:rsidR="00C14D62" w:rsidRDefault="00C14D62" w:rsidP="009C73AC">
      <w:pPr>
        <w:pStyle w:val="a3"/>
        <w:numPr>
          <w:ilvl w:val="0"/>
          <w:numId w:val="2"/>
        </w:numPr>
      </w:pPr>
      <w:r>
        <w:t>Свидетельство о рождении ребенка (детей) (оригиналы)</w:t>
      </w:r>
    </w:p>
    <w:p w:rsidR="00C14D62" w:rsidRDefault="00C14D62" w:rsidP="009C73AC">
      <w:pPr>
        <w:pStyle w:val="a3"/>
        <w:numPr>
          <w:ilvl w:val="0"/>
          <w:numId w:val="2"/>
        </w:numPr>
      </w:pPr>
      <w:r>
        <w:t>Свидетельство о заключении брака</w:t>
      </w:r>
    </w:p>
    <w:p w:rsidR="00C14D62" w:rsidRDefault="00C14D62" w:rsidP="009C73AC">
      <w:pPr>
        <w:pStyle w:val="a3"/>
        <w:numPr>
          <w:ilvl w:val="0"/>
          <w:numId w:val="2"/>
        </w:numPr>
      </w:pPr>
      <w:r>
        <w:t>Справка с места жительст</w:t>
      </w:r>
      <w:r w:rsidR="009C73AC">
        <w:t xml:space="preserve">ва </w:t>
      </w:r>
      <w:r>
        <w:t>о совместном проживании</w:t>
      </w:r>
      <w:r w:rsidR="009C73AC">
        <w:t xml:space="preserve"> родителей с детьми (о составе семьи)</w:t>
      </w:r>
    </w:p>
    <w:p w:rsidR="009C73AC" w:rsidRDefault="009C73AC" w:rsidP="009C73AC">
      <w:pPr>
        <w:pStyle w:val="a3"/>
        <w:numPr>
          <w:ilvl w:val="0"/>
          <w:numId w:val="2"/>
        </w:numPr>
      </w:pPr>
      <w:r>
        <w:t>Сведения о доходах членов семьи за 3 календарных месяца, предшествующих месяцу подачи  заявления</w:t>
      </w:r>
    </w:p>
    <w:p w:rsidR="009C73AC" w:rsidRDefault="009C73AC" w:rsidP="009C73AC">
      <w:pPr>
        <w:pStyle w:val="a3"/>
        <w:numPr>
          <w:ilvl w:val="0"/>
          <w:numId w:val="2"/>
        </w:numPr>
      </w:pPr>
      <w:r>
        <w:t>СНИЛС (всех членов семьи)</w:t>
      </w:r>
    </w:p>
    <w:p w:rsidR="009C73AC" w:rsidRDefault="009C73AC" w:rsidP="009C73AC">
      <w:pPr>
        <w:pStyle w:val="a3"/>
        <w:numPr>
          <w:ilvl w:val="0"/>
          <w:numId w:val="2"/>
        </w:numPr>
      </w:pPr>
      <w:r>
        <w:t>Лицевой счет карты или сберкнижки получателя пособия</w:t>
      </w:r>
    </w:p>
    <w:p w:rsidR="00212CDC" w:rsidRDefault="00212CDC" w:rsidP="00212CDC">
      <w:pPr>
        <w:ind w:left="360"/>
      </w:pPr>
    </w:p>
    <w:p w:rsidR="00212CDC" w:rsidRPr="001128C2" w:rsidRDefault="00212CDC" w:rsidP="00212CDC">
      <w:r>
        <w:t xml:space="preserve"> За назначением пособия необходимо обратиться в отдел социальной защиты по месту жительства либо в филиалы МФЦ.</w:t>
      </w:r>
    </w:p>
    <w:p w:rsidR="001128C2" w:rsidRPr="001128C2" w:rsidRDefault="001128C2" w:rsidP="001128C2"/>
    <w:p w:rsidR="001128C2" w:rsidRDefault="009C73AC" w:rsidP="001128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1128C2">
        <w:rPr>
          <w:b/>
          <w:sz w:val="24"/>
          <w:szCs w:val="24"/>
        </w:rPr>
        <w:t xml:space="preserve"> случае выявления сведений, влияющих на право получения пособия на ребенка и (или) его размер, гражданин обязан в течение 10 рабочих дней со дня наступления таких обстоятельств уведомить об этом отдел социальной защиты населения</w:t>
      </w:r>
    </w:p>
    <w:p w:rsidR="00A328B5" w:rsidRDefault="00A328B5" w:rsidP="001128C2"/>
    <w:p w:rsidR="00403F0F" w:rsidRPr="001128C2" w:rsidRDefault="00403F0F" w:rsidP="001128C2">
      <w:pPr>
        <w:ind w:firstLine="708"/>
      </w:pPr>
    </w:p>
    <w:sectPr w:rsidR="00403F0F" w:rsidRPr="0011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59A"/>
    <w:multiLevelType w:val="hybridMultilevel"/>
    <w:tmpl w:val="0964A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49F7"/>
    <w:multiLevelType w:val="hybridMultilevel"/>
    <w:tmpl w:val="BF268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C2"/>
    <w:rsid w:val="001128C2"/>
    <w:rsid w:val="00212CDC"/>
    <w:rsid w:val="00403F0F"/>
    <w:rsid w:val="009A24B5"/>
    <w:rsid w:val="009C2F88"/>
    <w:rsid w:val="009C73AC"/>
    <w:rsid w:val="00A328B5"/>
    <w:rsid w:val="00C14D62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2020-05-18T09:46:00Z</dcterms:created>
  <dcterms:modified xsi:type="dcterms:W3CDTF">2020-05-19T08:21:00Z</dcterms:modified>
</cp:coreProperties>
</file>